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A6" w:rsidRPr="001C29A6" w:rsidRDefault="001C29A6" w:rsidP="001C29A6">
      <w:pPr>
        <w:jc w:val="center"/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</w:pPr>
      <w:bookmarkStart w:id="0" w:name="_GoBack"/>
      <w:bookmarkEnd w:id="0"/>
      <w:r w:rsidRPr="001C29A6"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t>中国地质调查局水文地质环境地质调查中心</w:t>
      </w:r>
    </w:p>
    <w:p w:rsidR="001C29A6" w:rsidRPr="001C29A6" w:rsidRDefault="001C29A6" w:rsidP="001C29A6">
      <w:pPr>
        <w:jc w:val="center"/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</w:pPr>
      <w:r w:rsidRPr="001C29A6"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t>深部地热储层改造实验系统</w:t>
      </w:r>
      <w:r w:rsidRPr="001C29A6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中标公告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一、项目编号：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0733-22171717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（招标文件编号：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0733-22171717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）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二、项目名称：</w:t>
      </w:r>
      <w:r w:rsidRPr="001C29A6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深部地热储层改造实验系统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三、中标（成交）信息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供应商名称：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江苏华安科研仪器有限公司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供应商地址：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江苏省海安市开发区</w:t>
      </w:r>
      <w:proofErr w:type="gramStart"/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鑫</w:t>
      </w:r>
      <w:proofErr w:type="gramEnd"/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港路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8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中标（成交）金额：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33.0340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（万元）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四、主要标的信息</w:t>
      </w:r>
    </w:p>
    <w:tbl>
      <w:tblPr>
        <w:tblW w:w="9804" w:type="dxa"/>
        <w:tblInd w:w="-1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592"/>
        <w:gridCol w:w="1701"/>
        <w:gridCol w:w="1560"/>
        <w:gridCol w:w="1701"/>
        <w:gridCol w:w="1134"/>
        <w:gridCol w:w="1417"/>
      </w:tblGrid>
      <w:tr w:rsidR="001C29A6" w:rsidRPr="003670DF" w:rsidTr="001C29A6">
        <w:tc>
          <w:tcPr>
            <w:tcW w:w="699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2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70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560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货物品牌</w:t>
            </w:r>
          </w:p>
        </w:tc>
        <w:tc>
          <w:tcPr>
            <w:tcW w:w="170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货物型号</w:t>
            </w:r>
          </w:p>
        </w:tc>
        <w:tc>
          <w:tcPr>
            <w:tcW w:w="1134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货物数量</w:t>
            </w:r>
          </w:p>
        </w:tc>
        <w:tc>
          <w:tcPr>
            <w:tcW w:w="14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货物单价(元)</w:t>
            </w:r>
          </w:p>
        </w:tc>
      </w:tr>
      <w:tr w:rsidR="001C29A6" w:rsidRPr="003670DF" w:rsidTr="001C29A6">
        <w:tc>
          <w:tcPr>
            <w:tcW w:w="699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江苏华安科研仪器有限公司</w:t>
            </w:r>
          </w:p>
        </w:tc>
        <w:tc>
          <w:tcPr>
            <w:tcW w:w="170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深部地热储层改造实验系统</w:t>
            </w:r>
          </w:p>
        </w:tc>
        <w:tc>
          <w:tcPr>
            <w:tcW w:w="1560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江苏华安科研仪器有限公司</w:t>
            </w:r>
          </w:p>
        </w:tc>
        <w:tc>
          <w:tcPr>
            <w:tcW w:w="170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HASDR-IV型</w:t>
            </w:r>
          </w:p>
        </w:tc>
        <w:tc>
          <w:tcPr>
            <w:tcW w:w="1134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1套</w:t>
            </w:r>
          </w:p>
        </w:tc>
        <w:tc>
          <w:tcPr>
            <w:tcW w:w="14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1330340</w:t>
            </w:r>
          </w:p>
        </w:tc>
      </w:tr>
    </w:tbl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五、评审专家（单一来源采购人员）名单：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闫旭、刘颐华、张东英、于同泉、吕阳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六、代理服务收费标准及金额：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本项目代理费收费标准：详见附件招标文件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本项目代理费总金额：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1.8633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万元（人民币）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七、公告期限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自本公告发布之日起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个工作日。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lastRenderedPageBreak/>
        <w:t>八、其它补充事宜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无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九、凡对本次公告内容提出询问，请按以下方式联系。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采购人信息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名称：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中国地质调查局水文地质环境地质调查中心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河北省保定市七一中路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1305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号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0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312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-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5908198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2.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采购代理机构信息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名称：中信国际招标有限公司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地址：北京市朝阳区新源南路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6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号京城大厦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A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座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8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层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联系方式：佟雪、符群慕；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010-84865055-165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、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156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3.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项目联系方式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项目联系人：佟雪、符群慕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电话：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010-84865055-165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、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156</w:t>
      </w:r>
    </w:p>
    <w:p w:rsidR="001C29A6" w:rsidRPr="001C29A6" w:rsidRDefault="001C29A6" w:rsidP="001C29A6">
      <w:pPr>
        <w:rPr>
          <w:rFonts w:ascii="Calibri" w:eastAsia="宋体" w:hAnsi="Calibri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jc w:val="center"/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</w:pPr>
      <w:r w:rsidRPr="001C29A6"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lastRenderedPageBreak/>
        <w:t>中国地质调查局水文地质环境地质调查中心</w:t>
      </w:r>
    </w:p>
    <w:p w:rsidR="001C29A6" w:rsidRPr="001C29A6" w:rsidRDefault="001C29A6" w:rsidP="001C29A6">
      <w:pPr>
        <w:jc w:val="center"/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</w:pPr>
      <w:r w:rsidRPr="001C29A6"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t>耐高温高压井口</w:t>
      </w:r>
      <w:r w:rsidRPr="001C29A6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中标公告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一、项目编号：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0733-22171718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（招标文件编号：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0733-22171718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）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二、项目名称：</w:t>
      </w:r>
      <w:r w:rsidRPr="001C29A6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耐高温高压井口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三、中标（成交）信息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供应商名称：</w:t>
      </w:r>
      <w:proofErr w:type="gramStart"/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建湖县鸿达</w:t>
      </w:r>
      <w:proofErr w:type="gramEnd"/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阀门管件有限公司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供应商地址：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江苏省建湖县高新技术经济开发区南环路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666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中标（成交）金额：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7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6.3000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（万元）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四、主要标的信息</w:t>
      </w:r>
    </w:p>
    <w:tbl>
      <w:tblPr>
        <w:tblW w:w="9204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718"/>
        <w:gridCol w:w="1059"/>
        <w:gridCol w:w="1730"/>
        <w:gridCol w:w="1560"/>
        <w:gridCol w:w="1076"/>
        <w:gridCol w:w="1407"/>
      </w:tblGrid>
      <w:tr w:rsidR="001C29A6" w:rsidRPr="003670DF" w:rsidTr="00E84E1A">
        <w:trPr>
          <w:trHeight w:val="560"/>
        </w:trPr>
        <w:tc>
          <w:tcPr>
            <w:tcW w:w="66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4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073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75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货物品牌</w:t>
            </w:r>
          </w:p>
        </w:tc>
        <w:tc>
          <w:tcPr>
            <w:tcW w:w="146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货物型号</w:t>
            </w:r>
          </w:p>
        </w:tc>
        <w:tc>
          <w:tcPr>
            <w:tcW w:w="109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货物数量</w:t>
            </w:r>
          </w:p>
        </w:tc>
        <w:tc>
          <w:tcPr>
            <w:tcW w:w="14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货物单价(元)</w:t>
            </w:r>
          </w:p>
        </w:tc>
      </w:tr>
      <w:tr w:rsidR="001C29A6" w:rsidRPr="003670DF" w:rsidTr="00E84E1A">
        <w:trPr>
          <w:trHeight w:val="1107"/>
        </w:trPr>
        <w:tc>
          <w:tcPr>
            <w:tcW w:w="66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建湖县鸿达</w:t>
            </w:r>
            <w:proofErr w:type="gramEnd"/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阀门管件有限公司</w:t>
            </w:r>
          </w:p>
        </w:tc>
        <w:tc>
          <w:tcPr>
            <w:tcW w:w="1073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耐高温高压井口</w:t>
            </w:r>
          </w:p>
        </w:tc>
        <w:tc>
          <w:tcPr>
            <w:tcW w:w="175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建湖县鸿达</w:t>
            </w:r>
            <w:proofErr w:type="gramEnd"/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阀门管件有限公司</w:t>
            </w:r>
          </w:p>
        </w:tc>
        <w:tc>
          <w:tcPr>
            <w:tcW w:w="146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KQ78/65-105</w:t>
            </w:r>
          </w:p>
        </w:tc>
        <w:tc>
          <w:tcPr>
            <w:tcW w:w="109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2套</w:t>
            </w:r>
          </w:p>
        </w:tc>
        <w:tc>
          <w:tcPr>
            <w:tcW w:w="14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381500</w:t>
            </w:r>
          </w:p>
        </w:tc>
      </w:tr>
    </w:tbl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五、评审专家（单一来源采购人员）名单：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闫旭、刘颐华、张东英、于同泉、吕阳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六、代理服务收费标准及金额：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本项目代理费收费标准：详见附件招标文件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本项目代理费总金额：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1.1445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万元（人民币）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七、公告期限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自本公告发布之日起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个工作日。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lastRenderedPageBreak/>
        <w:t>八、其它补充事宜</w:t>
      </w:r>
    </w:p>
    <w:p w:rsid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详见附件分项报价表。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九、凡对本次公告内容提出询问，请按以下方式联系。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采购人信息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名称：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中国地质调查局水文地质环境地质调查中心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河北省保定市七一中路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1305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号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0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312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-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5908198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2.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采购代理机构信息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名称：中信国际招标有限公司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地址：北京市朝阳区新源南路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6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号京城大厦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A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座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8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层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联系方式：佟雪、符群慕；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010-84865055-165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、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156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3.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项目联系方式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项目联系人：佟雪、符群慕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电话：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010-84865055-165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、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156</w:t>
      </w:r>
    </w:p>
    <w:p w:rsidR="001C29A6" w:rsidRPr="001C29A6" w:rsidRDefault="001C29A6" w:rsidP="001C29A6">
      <w:pPr>
        <w:rPr>
          <w:rFonts w:ascii="Calibri" w:eastAsia="宋体" w:hAnsi="Calibri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1C29A6" w:rsidRDefault="001C29A6" w:rsidP="001C29A6">
      <w:pPr>
        <w:widowControl/>
        <w:shd w:val="clear" w:color="auto" w:fill="FFFFFF"/>
        <w:spacing w:before="450" w:after="300" w:line="400" w:lineRule="exact"/>
        <w:jc w:val="center"/>
        <w:textAlignment w:val="baseline"/>
        <w:outlineLvl w:val="1"/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</w:pPr>
      <w:r w:rsidRPr="001C29A6"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lastRenderedPageBreak/>
        <w:t>中国地质调查局水文地质环境地质调查中心</w:t>
      </w:r>
    </w:p>
    <w:p w:rsidR="001C29A6" w:rsidRPr="001C29A6" w:rsidRDefault="001C29A6" w:rsidP="001C29A6">
      <w:pPr>
        <w:widowControl/>
        <w:shd w:val="clear" w:color="auto" w:fill="FFFFFF"/>
        <w:spacing w:before="450" w:after="300" w:line="400" w:lineRule="exact"/>
        <w:jc w:val="center"/>
        <w:textAlignment w:val="baseline"/>
        <w:outlineLvl w:val="1"/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</w:pPr>
      <w:r w:rsidRPr="001C29A6"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t>隔热管材采购项目</w:t>
      </w:r>
      <w:r w:rsidRPr="001C29A6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中标公告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一、项目编号：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0733-22171719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（招标文件编号：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0733-22171719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）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二、项目名称：</w:t>
      </w:r>
      <w:r w:rsidRPr="001C29A6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隔热管材采购项目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三、中标（成交）信息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供应商名称：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淄博孚瑞</w:t>
      </w:r>
      <w:proofErr w:type="gramStart"/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特</w:t>
      </w:r>
      <w:proofErr w:type="gramEnd"/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热能科技有限公司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 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供应商地址：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山东省淄博市临淄区齐鲁化学工业区纬四路西首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中标（成交）金额：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126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8764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（万元）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四、主要标的信息</w:t>
      </w:r>
    </w:p>
    <w:tbl>
      <w:tblPr>
        <w:tblW w:w="9923" w:type="dxa"/>
        <w:tblInd w:w="-15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785"/>
        <w:gridCol w:w="1560"/>
        <w:gridCol w:w="1701"/>
        <w:gridCol w:w="1842"/>
        <w:gridCol w:w="993"/>
        <w:gridCol w:w="1417"/>
      </w:tblGrid>
      <w:tr w:rsidR="001C29A6" w:rsidRPr="003670DF" w:rsidTr="00E84E1A">
        <w:trPr>
          <w:trHeight w:val="436"/>
        </w:trPr>
        <w:tc>
          <w:tcPr>
            <w:tcW w:w="625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560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70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货物品牌</w:t>
            </w:r>
          </w:p>
        </w:tc>
        <w:tc>
          <w:tcPr>
            <w:tcW w:w="1842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货物型号</w:t>
            </w:r>
          </w:p>
        </w:tc>
        <w:tc>
          <w:tcPr>
            <w:tcW w:w="993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货物数量</w:t>
            </w:r>
          </w:p>
        </w:tc>
        <w:tc>
          <w:tcPr>
            <w:tcW w:w="14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货物单价(元)</w:t>
            </w:r>
          </w:p>
        </w:tc>
      </w:tr>
      <w:tr w:rsidR="001C29A6" w:rsidRPr="003670DF" w:rsidTr="00E84E1A">
        <w:trPr>
          <w:trHeight w:val="862"/>
        </w:trPr>
        <w:tc>
          <w:tcPr>
            <w:tcW w:w="625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center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淄博孚瑞</w:t>
            </w:r>
            <w:proofErr w:type="gramStart"/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特</w:t>
            </w:r>
            <w:proofErr w:type="gramEnd"/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热能科技有限公司</w:t>
            </w:r>
          </w:p>
        </w:tc>
        <w:tc>
          <w:tcPr>
            <w:tcW w:w="1560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纳米气凝胶隔热管材</w:t>
            </w:r>
          </w:p>
        </w:tc>
        <w:tc>
          <w:tcPr>
            <w:tcW w:w="170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淄博孚瑞</w:t>
            </w:r>
            <w:proofErr w:type="gramStart"/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特</w:t>
            </w:r>
            <w:proofErr w:type="gramEnd"/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热能科技有限公司</w:t>
            </w:r>
          </w:p>
        </w:tc>
        <w:tc>
          <w:tcPr>
            <w:tcW w:w="1842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114mm×76mm P110 BTC</w:t>
            </w:r>
          </w:p>
        </w:tc>
        <w:tc>
          <w:tcPr>
            <w:tcW w:w="993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3500米</w:t>
            </w:r>
          </w:p>
        </w:tc>
        <w:tc>
          <w:tcPr>
            <w:tcW w:w="14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1C29A6" w:rsidRPr="003670DF" w:rsidRDefault="001C29A6" w:rsidP="00E84E1A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  <w:szCs w:val="24"/>
              </w:rPr>
            </w:pPr>
            <w:r w:rsidRPr="003670DF">
              <w:rPr>
                <w:rFonts w:ascii="微软雅黑" w:eastAsia="微软雅黑" w:hAnsi="微软雅黑" w:cs="宋体" w:hint="eastAsia"/>
                <w:color w:val="383838"/>
                <w:kern w:val="0"/>
                <w:sz w:val="24"/>
                <w:szCs w:val="24"/>
              </w:rPr>
              <w:t>1268764</w:t>
            </w:r>
          </w:p>
        </w:tc>
      </w:tr>
    </w:tbl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五、评审专家（单一来源采购人员）名单：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闫旭、刘颐华、张东英、于同泉、吕阳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六、代理服务收费标准及金额：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本项目代理费收费标准：详见附件招标文件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本项目代理费总金额：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1.7956</w:t>
      </w: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万元（人民币）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七、公告期限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自本公告发布之日起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个工作日。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lastRenderedPageBreak/>
        <w:t>八、其它补充事宜</w:t>
      </w:r>
    </w:p>
    <w:p w:rsid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详见附件分项报价表。</w:t>
      </w:r>
    </w:p>
    <w:p w:rsidR="001C29A6" w:rsidRPr="001C29A6" w:rsidRDefault="001C29A6" w:rsidP="001C29A6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九、凡对本次公告内容提出询问，请按以下方式联系。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采购人信息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名称：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中国地质调查局水文地质环境地质调查中心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河北省保定市七一中路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1305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号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0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312</w:t>
      </w:r>
      <w:r w:rsidRPr="001C29A6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-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5908198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2.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采购代理机构信息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名称：中信国际招标有限公司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地址：北京市朝阳区新源南路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6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号京城大厦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A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座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8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层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联系方式：佟雪、符群慕；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010-84865055-165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、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156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3.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项目联系方式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项目联系人：佟雪、符群慕</w:t>
      </w:r>
    </w:p>
    <w:p w:rsidR="001C29A6" w:rsidRPr="001C29A6" w:rsidRDefault="001C29A6" w:rsidP="001C29A6">
      <w:pPr>
        <w:widowControl/>
        <w:shd w:val="clear" w:color="auto" w:fill="FFFFFF"/>
        <w:spacing w:before="75" w:after="330" w:line="400" w:lineRule="exac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电话：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010-84865055-165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、</w:t>
      </w:r>
      <w:r w:rsidRPr="001C29A6">
        <w:rPr>
          <w:rFonts w:ascii="inherit" w:eastAsia="微软雅黑" w:hAnsi="inherit" w:cs="宋体"/>
          <w:color w:val="383838"/>
          <w:kern w:val="0"/>
          <w:sz w:val="24"/>
          <w:szCs w:val="24"/>
        </w:rPr>
        <w:t>156</w:t>
      </w:r>
    </w:p>
    <w:p w:rsidR="001C29A6" w:rsidRPr="001C29A6" w:rsidRDefault="001C29A6" w:rsidP="001C29A6">
      <w:pPr>
        <w:rPr>
          <w:rFonts w:ascii="Calibri" w:eastAsia="宋体" w:hAnsi="Calibri" w:cs="Times New Roman"/>
        </w:rPr>
      </w:pPr>
    </w:p>
    <w:p w:rsidR="001C29A6" w:rsidRPr="001C29A6" w:rsidRDefault="001C29A6" w:rsidP="001C29A6">
      <w:pPr>
        <w:rPr>
          <w:rFonts w:ascii="等线" w:eastAsia="等线" w:hAnsi="等线" w:cs="Times New Roman"/>
        </w:rPr>
      </w:pPr>
    </w:p>
    <w:p w:rsidR="001C29A6" w:rsidRPr="003670DF" w:rsidRDefault="001C29A6"/>
    <w:sectPr w:rsidR="001C29A6" w:rsidRPr="003670DF" w:rsidSect="001C29A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A9" w:rsidRDefault="00DB5DA9" w:rsidP="00424012">
      <w:r>
        <w:separator/>
      </w:r>
    </w:p>
  </w:endnote>
  <w:endnote w:type="continuationSeparator" w:id="0">
    <w:p w:rsidR="00DB5DA9" w:rsidRDefault="00DB5DA9" w:rsidP="0042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A9" w:rsidRDefault="00DB5DA9" w:rsidP="00424012">
      <w:r>
        <w:separator/>
      </w:r>
    </w:p>
  </w:footnote>
  <w:footnote w:type="continuationSeparator" w:id="0">
    <w:p w:rsidR="00DB5DA9" w:rsidRDefault="00DB5DA9" w:rsidP="0042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DF"/>
    <w:rsid w:val="001C29A6"/>
    <w:rsid w:val="003670DF"/>
    <w:rsid w:val="00424012"/>
    <w:rsid w:val="004A07AE"/>
    <w:rsid w:val="00C3659A"/>
    <w:rsid w:val="00DB5DA9"/>
    <w:rsid w:val="00DB73BB"/>
    <w:rsid w:val="00E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A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670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670D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7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70DF"/>
    <w:rPr>
      <w:b/>
      <w:bCs/>
    </w:rPr>
  </w:style>
  <w:style w:type="paragraph" w:styleId="a5">
    <w:name w:val="header"/>
    <w:basedOn w:val="a"/>
    <w:link w:val="Char"/>
    <w:uiPriority w:val="99"/>
    <w:unhideWhenUsed/>
    <w:rsid w:val="00424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40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4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40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A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670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670D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7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70DF"/>
    <w:rPr>
      <w:b/>
      <w:bCs/>
    </w:rPr>
  </w:style>
  <w:style w:type="paragraph" w:styleId="a5">
    <w:name w:val="header"/>
    <w:basedOn w:val="a"/>
    <w:link w:val="Char"/>
    <w:uiPriority w:val="99"/>
    <w:unhideWhenUsed/>
    <w:rsid w:val="00424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40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4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4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A42B-F45F-4B11-B11E-611C0950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1659</Characters>
  <Application>Microsoft Office Word</Application>
  <DocSecurity>0</DocSecurity>
  <Lines>13</Lines>
  <Paragraphs>3</Paragraphs>
  <ScaleCrop>false</ScaleCrop>
  <Company>Lenovo-PC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范基姣</cp:lastModifiedBy>
  <cp:revision>2</cp:revision>
  <dcterms:created xsi:type="dcterms:W3CDTF">2022-06-22T00:35:00Z</dcterms:created>
  <dcterms:modified xsi:type="dcterms:W3CDTF">2022-06-22T00:35:00Z</dcterms:modified>
</cp:coreProperties>
</file>