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450" w:after="300" w:line="240" w:lineRule="auto"/>
        <w:jc w:val="center"/>
        <w:textAlignment w:val="baseline"/>
        <w:rPr>
          <w:rFonts w:ascii="宋体" w:hAnsi="宋体" w:eastAsia="宋体"/>
          <w:sz w:val="39"/>
          <w:szCs w:val="39"/>
        </w:rPr>
      </w:pPr>
      <w:bookmarkStart w:id="0" w:name="_GoBack"/>
      <w:bookmarkEnd w:id="0"/>
      <w:r>
        <w:rPr>
          <w:rFonts w:ascii="宋体" w:hAnsi="宋体" w:eastAsia="宋体"/>
          <w:sz w:val="39"/>
          <w:szCs w:val="39"/>
        </w:rPr>
        <w:t>中国地质调查局水文地质环境地质调查中心燃爆造储试验公开招标公告</w:t>
      </w:r>
    </w:p>
    <w:p>
      <w:pPr>
        <w:pStyle w:val="4"/>
        <w:shd w:val="clear" w:color="auto" w:fill="FFFFFF"/>
        <w:spacing w:before="0" w:after="0" w:line="240" w:lineRule="auto"/>
        <w:textAlignment w:val="baseline"/>
        <w:rPr>
          <w:rFonts w:hAnsi="宋体"/>
          <w:sz w:val="27"/>
          <w:szCs w:val="27"/>
        </w:rPr>
      </w:pPr>
      <w:r>
        <w:rPr>
          <w:rFonts w:hAnsi="宋体"/>
        </w:rPr>
        <w:t>项目概况</w:t>
      </w:r>
    </w:p>
    <w:p>
      <w:pPr>
        <w:shd w:val="clear" w:color="auto" w:fill="FFFFFF"/>
        <w:spacing w:line="240" w:lineRule="auto"/>
        <w:textAlignment w:val="baseline"/>
        <w:rPr>
          <w:rFonts w:hAnsi="宋体"/>
        </w:rPr>
      </w:pPr>
      <w:r>
        <w:rPr>
          <w:rFonts w:hAnsi="宋体"/>
        </w:rPr>
        <w:t>燃爆造储试验 招标项目的潜在投标人应在北京市西城区文兴街1号院北矿金融大厦9层906室（本项目采购文件一律通过线上领取方式获取，如带来不便敬请谅解。）获取招标文件，并于2024年06月12日 14点00分（北京时间）前递交投标文件。</w:t>
      </w:r>
    </w:p>
    <w:p>
      <w:pPr>
        <w:pStyle w:val="7"/>
        <w:shd w:val="clear" w:color="auto" w:fill="FFFFFF"/>
        <w:adjustRightInd w:val="0"/>
        <w:snapToGrid w:val="0"/>
        <w:spacing w:before="0" w:beforeAutospacing="0" w:after="0" w:afterAutospacing="0"/>
        <w:textAlignment w:val="baseline"/>
      </w:pPr>
      <w:r>
        <w:rPr>
          <w:rStyle w:val="10"/>
        </w:rPr>
        <w:t>一、项目基本情况</w:t>
      </w:r>
    </w:p>
    <w:p>
      <w:pPr>
        <w:pStyle w:val="7"/>
        <w:shd w:val="clear" w:color="auto" w:fill="FFFFFF"/>
        <w:adjustRightInd w:val="0"/>
        <w:snapToGrid w:val="0"/>
        <w:spacing w:before="75" w:beforeAutospacing="0" w:after="330" w:afterAutospacing="0"/>
        <w:textAlignment w:val="baseline"/>
      </w:pPr>
      <w:r>
        <w:t>项目编号：WKZB2411BJB300841</w:t>
      </w:r>
    </w:p>
    <w:p>
      <w:pPr>
        <w:pStyle w:val="7"/>
        <w:shd w:val="clear" w:color="auto" w:fill="FFFFFF"/>
        <w:adjustRightInd w:val="0"/>
        <w:snapToGrid w:val="0"/>
        <w:spacing w:before="75" w:beforeAutospacing="0" w:after="330" w:afterAutospacing="0"/>
        <w:textAlignment w:val="baseline"/>
      </w:pPr>
      <w:r>
        <w:t>项目名称：燃爆造储试验</w:t>
      </w:r>
    </w:p>
    <w:p>
      <w:pPr>
        <w:pStyle w:val="7"/>
        <w:shd w:val="clear" w:color="auto" w:fill="FFFFFF"/>
        <w:adjustRightInd w:val="0"/>
        <w:snapToGrid w:val="0"/>
        <w:spacing w:before="75" w:beforeAutospacing="0" w:after="330" w:afterAutospacing="0"/>
        <w:textAlignment w:val="baseline"/>
      </w:pPr>
      <w:r>
        <w:t>预算金额：300.000000 万元（人民币）</w:t>
      </w:r>
    </w:p>
    <w:p>
      <w:pPr>
        <w:pStyle w:val="7"/>
        <w:shd w:val="clear" w:color="auto" w:fill="FFFFFF"/>
        <w:adjustRightInd w:val="0"/>
        <w:snapToGrid w:val="0"/>
        <w:spacing w:before="75" w:beforeAutospacing="0" w:after="330" w:afterAutospacing="0"/>
        <w:textAlignment w:val="baseline"/>
      </w:pPr>
      <w:r>
        <w:t>最高限价（如有）：300.000000 万元（人民币）</w:t>
      </w:r>
    </w:p>
    <w:p>
      <w:pPr>
        <w:pStyle w:val="7"/>
        <w:shd w:val="clear" w:color="auto" w:fill="FFFFFF"/>
        <w:adjustRightInd w:val="0"/>
        <w:snapToGrid w:val="0"/>
        <w:spacing w:before="75" w:beforeAutospacing="0" w:after="330" w:afterAutospacing="0"/>
        <w:textAlignment w:val="baseline"/>
      </w:pPr>
      <w:r>
        <w:t>采购需求：</w:t>
      </w:r>
    </w:p>
    <w:p>
      <w:pPr>
        <w:pStyle w:val="7"/>
        <w:shd w:val="clear" w:color="auto" w:fill="FFFFFF"/>
        <w:adjustRightInd w:val="0"/>
        <w:snapToGrid w:val="0"/>
        <w:spacing w:before="75" w:beforeAutospacing="0" w:after="330" w:afterAutospacing="0"/>
        <w:textAlignment w:val="baseline"/>
      </w:pPr>
      <w:r>
        <w:t>在青海共和干热岩试采现场开展燃爆造储试验，提供燃爆造储材料；在作业所在地完成爆燃施工备案；采用管柱传输袖套式复合射孔器射孔，根据测井资料、试采数据及通井结果，完成3000米以下约400米井段燃爆施工，燃爆造储累计厚度达到200米。</w:t>
      </w:r>
    </w:p>
    <w:p>
      <w:pPr>
        <w:pStyle w:val="7"/>
        <w:shd w:val="clear" w:color="auto" w:fill="FFFFFF"/>
        <w:adjustRightInd w:val="0"/>
        <w:snapToGrid w:val="0"/>
        <w:spacing w:before="75" w:beforeAutospacing="0" w:after="330" w:afterAutospacing="0"/>
        <w:textAlignment w:val="baseline"/>
      </w:pPr>
      <w:r>
        <w:t>注：以上内容为一个完整的采购包，本次招标、投标、评标和合同授予均以包为单位，投标人必须就整个包进行响应，不得仅对包内部分内容进行投标。采购需求详见招标公告附件。</w:t>
      </w:r>
    </w:p>
    <w:p>
      <w:pPr>
        <w:pStyle w:val="7"/>
        <w:shd w:val="clear" w:color="auto" w:fill="FFFFFF"/>
        <w:adjustRightInd w:val="0"/>
        <w:snapToGrid w:val="0"/>
        <w:spacing w:before="75" w:beforeAutospacing="0" w:after="330" w:afterAutospacing="0"/>
        <w:textAlignment w:val="baseline"/>
      </w:pPr>
      <w:r>
        <w:t>合同履行期限：2024年6月至2024年12月</w:t>
      </w:r>
    </w:p>
    <w:p>
      <w:pPr>
        <w:pStyle w:val="7"/>
        <w:shd w:val="clear" w:color="auto" w:fill="FFFFFF"/>
        <w:adjustRightInd w:val="0"/>
        <w:snapToGrid w:val="0"/>
        <w:spacing w:before="75" w:beforeAutospacing="0" w:after="330" w:afterAutospacing="0"/>
        <w:textAlignment w:val="baseline"/>
      </w:pPr>
      <w:r>
        <w:t>本项目( 不接受  )联合体投标。</w:t>
      </w:r>
    </w:p>
    <w:p>
      <w:pPr>
        <w:pStyle w:val="7"/>
        <w:shd w:val="clear" w:color="auto" w:fill="FFFFFF"/>
        <w:adjustRightInd w:val="0"/>
        <w:snapToGrid w:val="0"/>
        <w:spacing w:before="0" w:beforeAutospacing="0" w:after="0" w:afterAutospacing="0"/>
        <w:textAlignment w:val="baseline"/>
      </w:pPr>
      <w:r>
        <w:rPr>
          <w:rStyle w:val="10"/>
        </w:rPr>
        <w:t>二、申请人的资格要求：</w:t>
      </w:r>
    </w:p>
    <w:p>
      <w:pPr>
        <w:pStyle w:val="7"/>
        <w:shd w:val="clear" w:color="auto" w:fill="FFFFFF"/>
        <w:adjustRightInd w:val="0"/>
        <w:snapToGrid w:val="0"/>
        <w:spacing w:before="75" w:beforeAutospacing="0" w:after="330" w:afterAutospacing="0"/>
        <w:textAlignment w:val="baseline"/>
      </w:pPr>
      <w:r>
        <w:t>1.满足《中华人民共和国政府采购法》第二十二条规定；</w:t>
      </w:r>
    </w:p>
    <w:p>
      <w:pPr>
        <w:pStyle w:val="7"/>
        <w:shd w:val="clear" w:color="auto" w:fill="FFFFFF"/>
        <w:adjustRightInd w:val="0"/>
        <w:snapToGrid w:val="0"/>
        <w:spacing w:before="75" w:beforeAutospacing="0" w:after="330" w:afterAutospacing="0"/>
        <w:textAlignment w:val="baseline"/>
      </w:pPr>
      <w:r>
        <w:t>2.落实政府采购政策需满足的资格要求：</w:t>
      </w:r>
    </w:p>
    <w:p>
      <w:pPr>
        <w:pStyle w:val="7"/>
        <w:shd w:val="clear" w:color="auto" w:fill="FFFFFF"/>
        <w:adjustRightInd w:val="0"/>
        <w:snapToGrid w:val="0"/>
        <w:spacing w:before="75" w:beforeAutospacing="0" w:after="330" w:afterAutospacing="0"/>
        <w:textAlignment w:val="baseline"/>
      </w:pPr>
      <w:r>
        <w:t>无。</w:t>
      </w:r>
    </w:p>
    <w:p>
      <w:pPr>
        <w:pStyle w:val="7"/>
        <w:shd w:val="clear" w:color="auto" w:fill="FFFFFF"/>
        <w:adjustRightInd w:val="0"/>
        <w:snapToGrid w:val="0"/>
        <w:spacing w:before="75" w:beforeAutospacing="0" w:after="330" w:afterAutospacing="0"/>
        <w:textAlignment w:val="baseline"/>
      </w:pPr>
      <w:r>
        <w:t>3.本项目的特定资格要求：（1）符合《财政部关于在政府采购活动中查询及使用信用记录有关问题的通知》（财库〔2016〕125号）的相关要求；（2）单位负责人为同一人或者存在直接控股、管理关系的不同投标人，不得参加同一合同项下的政府采购活动；为本项目提供整体设计、规范编制或者项目管理、监理、检测等服务的投标人，不得再参加本次采购项目；（3）购买了招标文件且遵守《中华人民共和国政府采购法》及其他相关的国家法律、行政法规的规定；（4）本项目（不接受）联合体投标。</w:t>
      </w:r>
    </w:p>
    <w:p>
      <w:pPr>
        <w:pStyle w:val="7"/>
        <w:shd w:val="clear" w:color="auto" w:fill="FFFFFF"/>
        <w:adjustRightInd w:val="0"/>
        <w:snapToGrid w:val="0"/>
        <w:spacing w:before="0" w:beforeAutospacing="0" w:after="0" w:afterAutospacing="0"/>
        <w:textAlignment w:val="baseline"/>
      </w:pPr>
      <w:r>
        <w:rPr>
          <w:rStyle w:val="10"/>
        </w:rPr>
        <w:t>三、获取招标文件</w:t>
      </w:r>
    </w:p>
    <w:p>
      <w:pPr>
        <w:pStyle w:val="7"/>
        <w:shd w:val="clear" w:color="auto" w:fill="FFFFFF"/>
        <w:adjustRightInd w:val="0"/>
        <w:snapToGrid w:val="0"/>
        <w:spacing w:before="75" w:beforeAutospacing="0" w:after="330" w:afterAutospacing="0"/>
        <w:textAlignment w:val="baseline"/>
      </w:pPr>
      <w:r>
        <w:t>时间：2024年05月22日  至 2024年05月29日，每天上午9:30至11:00，下午13:30至18:00。（北京时间，法定节假日除外）</w:t>
      </w:r>
    </w:p>
    <w:p>
      <w:pPr>
        <w:pStyle w:val="7"/>
        <w:shd w:val="clear" w:color="auto" w:fill="FFFFFF"/>
        <w:adjustRightInd w:val="0"/>
        <w:snapToGrid w:val="0"/>
        <w:spacing w:before="75" w:beforeAutospacing="0" w:after="330" w:afterAutospacing="0"/>
        <w:textAlignment w:val="baseline"/>
      </w:pPr>
      <w:r>
        <w:t>地点：北京市西城区文兴街1号院北矿金融大厦9层906室（本项目采购文件一律通过线上领取方式获取，如带来不便敬请谅解。）</w:t>
      </w:r>
    </w:p>
    <w:p>
      <w:pPr>
        <w:pStyle w:val="7"/>
        <w:shd w:val="clear" w:color="auto" w:fill="FFFFFF"/>
        <w:adjustRightInd w:val="0"/>
        <w:snapToGrid w:val="0"/>
        <w:spacing w:before="75" w:beforeAutospacing="0" w:after="330" w:afterAutospacing="0"/>
        <w:textAlignment w:val="baseline"/>
      </w:pPr>
      <w:r>
        <w:t>方式：招标文件售价为每包600元。本项目招标文件一律通过线上购买方式获取，如带来不便敬请谅解。有意向的潜在投标人须先在中国政府采购网本项目的招标公告项下下载《购买登记表》并填写完成后，向公告内采购代理机构的银行账户进行汇款，将汇款底单和《购买登记表》发送至wkzb001@qq.com，邮件主题格式必须为“XXXX（投标人全称）申请购买WKZB2411BJB300841招标文件”，售后不退。汇款底单和《购买登记表》填写无误的，采购代理机构先发招标文件电子版，纸质招标文件随后按《购买登记表》内登记的地址邮寄，邮寄费用付款方式为到付。招标文件购买人对招标文件购买登记信息的正确性负责，因登记信息填写错误造成的后果由购买人自行承担。采购代理机构不对邮件送达时间和邮寄过程中的遗失、毁损负责。招标文件购买联系人：夏凡，15001200975。</w:t>
      </w:r>
    </w:p>
    <w:p>
      <w:pPr>
        <w:pStyle w:val="7"/>
        <w:shd w:val="clear" w:color="auto" w:fill="FFFFFF"/>
        <w:adjustRightInd w:val="0"/>
        <w:snapToGrid w:val="0"/>
        <w:spacing w:before="75" w:beforeAutospacing="0" w:after="330" w:afterAutospacing="0"/>
        <w:textAlignment w:val="baseline"/>
      </w:pPr>
      <w:r>
        <w:t>售价：￥600.0 元，本公告包含的招标文件售价总和</w:t>
      </w:r>
    </w:p>
    <w:p>
      <w:pPr>
        <w:pStyle w:val="7"/>
        <w:shd w:val="clear" w:color="auto" w:fill="FFFFFF"/>
        <w:adjustRightInd w:val="0"/>
        <w:snapToGrid w:val="0"/>
        <w:spacing w:before="0" w:beforeAutospacing="0" w:after="0" w:afterAutospacing="0"/>
        <w:textAlignment w:val="baseline"/>
      </w:pPr>
      <w:r>
        <w:rPr>
          <w:rStyle w:val="10"/>
        </w:rPr>
        <w:t>四、提交投标文件截止时间、开标时间和地点</w:t>
      </w:r>
    </w:p>
    <w:p>
      <w:pPr>
        <w:pStyle w:val="7"/>
        <w:shd w:val="clear" w:color="auto" w:fill="FFFFFF"/>
        <w:adjustRightInd w:val="0"/>
        <w:snapToGrid w:val="0"/>
        <w:spacing w:before="75" w:beforeAutospacing="0" w:after="330" w:afterAutospacing="0"/>
        <w:textAlignment w:val="baseline"/>
      </w:pPr>
      <w:r>
        <w:t>提交投标文件截止时间：2024年06月12日 14点00分（北京时间）</w:t>
      </w:r>
    </w:p>
    <w:p>
      <w:pPr>
        <w:pStyle w:val="7"/>
        <w:shd w:val="clear" w:color="auto" w:fill="FFFFFF"/>
        <w:adjustRightInd w:val="0"/>
        <w:snapToGrid w:val="0"/>
        <w:spacing w:before="75" w:beforeAutospacing="0" w:after="330" w:afterAutospacing="0"/>
        <w:textAlignment w:val="baseline"/>
      </w:pPr>
      <w:r>
        <w:t>开标时间：2024年06月12日 14点00分（北京时间）</w:t>
      </w:r>
    </w:p>
    <w:p>
      <w:pPr>
        <w:pStyle w:val="7"/>
        <w:shd w:val="clear" w:color="auto" w:fill="FFFFFF"/>
        <w:adjustRightInd w:val="0"/>
        <w:snapToGrid w:val="0"/>
        <w:spacing w:before="75" w:beforeAutospacing="0" w:after="330" w:afterAutospacing="0"/>
        <w:textAlignment w:val="baseline"/>
      </w:pPr>
      <w:r>
        <w:t>地点：北京市西城区文兴街1号院北矿金融大厦9层906室第一会议室</w:t>
      </w:r>
    </w:p>
    <w:p>
      <w:pPr>
        <w:pStyle w:val="7"/>
        <w:shd w:val="clear" w:color="auto" w:fill="FFFFFF"/>
        <w:adjustRightInd w:val="0"/>
        <w:snapToGrid w:val="0"/>
        <w:spacing w:before="0" w:beforeAutospacing="0" w:after="0" w:afterAutospacing="0"/>
        <w:textAlignment w:val="baseline"/>
      </w:pPr>
      <w:r>
        <w:rPr>
          <w:rStyle w:val="10"/>
        </w:rPr>
        <w:t>五、公告期限</w:t>
      </w:r>
    </w:p>
    <w:p>
      <w:pPr>
        <w:pStyle w:val="7"/>
        <w:shd w:val="clear" w:color="auto" w:fill="FFFFFF"/>
        <w:adjustRightInd w:val="0"/>
        <w:snapToGrid w:val="0"/>
        <w:spacing w:before="75" w:beforeAutospacing="0" w:after="330" w:afterAutospacing="0"/>
        <w:textAlignment w:val="baseline"/>
      </w:pPr>
      <w:r>
        <w:t>自本公告发布之日起5个工作日。</w:t>
      </w:r>
    </w:p>
    <w:p>
      <w:pPr>
        <w:pStyle w:val="7"/>
        <w:shd w:val="clear" w:color="auto" w:fill="FFFFFF"/>
        <w:adjustRightInd w:val="0"/>
        <w:snapToGrid w:val="0"/>
        <w:spacing w:before="0" w:beforeAutospacing="0" w:after="0" w:afterAutospacing="0"/>
        <w:textAlignment w:val="baseline"/>
      </w:pPr>
      <w:r>
        <w:rPr>
          <w:rStyle w:val="10"/>
        </w:rPr>
        <w:t>六、其他补充事宜</w:t>
      </w:r>
    </w:p>
    <w:p>
      <w:pPr>
        <w:pStyle w:val="7"/>
        <w:shd w:val="clear" w:color="auto" w:fill="FFFFFF"/>
        <w:adjustRightInd w:val="0"/>
        <w:snapToGrid w:val="0"/>
        <w:spacing w:before="75" w:beforeAutospacing="0" w:after="330" w:afterAutospacing="0"/>
        <w:textAlignment w:val="baseline"/>
      </w:pPr>
      <w:r>
        <w:t>1.接受投标时间：接受投标时间：投标文件请于开标当日、投标截止时间之前由专人送达开标地点,专人代表须携带有效身份证件，按楼宇管理规定登记后，方可到达投标和开标地点。逾期收到或不符合规定的投标文件恕不接受。届时请参加投标的单位派代表出席开标仪式。</w:t>
      </w:r>
    </w:p>
    <w:p>
      <w:pPr>
        <w:pStyle w:val="7"/>
        <w:shd w:val="clear" w:color="auto" w:fill="FFFFFF"/>
        <w:adjustRightInd w:val="0"/>
        <w:snapToGrid w:val="0"/>
        <w:spacing w:before="75" w:beforeAutospacing="0" w:after="330" w:afterAutospacing="0"/>
        <w:textAlignment w:val="baseline"/>
      </w:pPr>
      <w:r>
        <w:t>2.投标地点：同开标地点。</w:t>
      </w:r>
    </w:p>
    <w:p>
      <w:pPr>
        <w:pStyle w:val="7"/>
        <w:shd w:val="clear" w:color="auto" w:fill="FFFFFF"/>
        <w:adjustRightInd w:val="0"/>
        <w:snapToGrid w:val="0"/>
        <w:spacing w:before="75" w:beforeAutospacing="0" w:after="330" w:afterAutospacing="0"/>
        <w:textAlignment w:val="baseline"/>
      </w:pPr>
      <w:r>
        <w:t>3.评标方法和标准：综合评分法。</w:t>
      </w:r>
    </w:p>
    <w:p>
      <w:pPr>
        <w:pStyle w:val="7"/>
        <w:shd w:val="clear" w:color="auto" w:fill="FFFFFF"/>
        <w:adjustRightInd w:val="0"/>
        <w:snapToGrid w:val="0"/>
        <w:spacing w:before="75" w:beforeAutospacing="0" w:after="330" w:afterAutospacing="0"/>
        <w:textAlignment w:val="baseline"/>
      </w:pPr>
      <w:r>
        <w:t>4.公告期限为5个工作日。</w:t>
      </w:r>
    </w:p>
    <w:p>
      <w:pPr>
        <w:pStyle w:val="7"/>
        <w:shd w:val="clear" w:color="auto" w:fill="FFFFFF"/>
        <w:adjustRightInd w:val="0"/>
        <w:snapToGrid w:val="0"/>
        <w:spacing w:before="75" w:beforeAutospacing="0" w:after="330" w:afterAutospacing="0"/>
        <w:textAlignment w:val="baseline"/>
      </w:pPr>
      <w:r>
        <w:t>5.本次招标项目为国家财政预算投资项目，国家财政预算安排有调整或取消的可能。招标人在招标开始至合同正式签订前可能对招标文件的内容做出调整直至取消项目，招标人和招标代理机构将不对投标人和中标人做出任何补偿，请投标人注意风险。</w:t>
      </w:r>
    </w:p>
    <w:p>
      <w:pPr>
        <w:pStyle w:val="7"/>
        <w:shd w:val="clear" w:color="auto" w:fill="FFFFFF"/>
        <w:adjustRightInd w:val="0"/>
        <w:snapToGrid w:val="0"/>
        <w:spacing w:before="75" w:beforeAutospacing="0" w:after="330" w:afterAutospacing="0"/>
        <w:textAlignment w:val="baseline"/>
      </w:pPr>
      <w:r>
        <w:t>6.本项目招标公告、修改公告及评标结果将在中国政府采购网（http://www.ccgp.gov.cn）上刊登，其他网站均为转载，最终以中国政府采购网信息为准。</w:t>
      </w:r>
    </w:p>
    <w:p>
      <w:pPr>
        <w:pStyle w:val="7"/>
        <w:shd w:val="clear" w:color="auto" w:fill="FFFFFF"/>
        <w:adjustRightInd w:val="0"/>
        <w:snapToGrid w:val="0"/>
        <w:spacing w:before="75" w:beforeAutospacing="0" w:after="330" w:afterAutospacing="0"/>
        <w:textAlignment w:val="baseline"/>
      </w:pPr>
      <w:r>
        <w:t>7.本项目需落实的节能环保、中小微型企业扶持支持监狱企业发展、促进残疾人就业等相关政府采购政策详见招标文件。</w:t>
      </w:r>
    </w:p>
    <w:p>
      <w:pPr>
        <w:pStyle w:val="7"/>
        <w:shd w:val="clear" w:color="auto" w:fill="FFFFFF"/>
        <w:adjustRightInd w:val="0"/>
        <w:snapToGrid w:val="0"/>
        <w:spacing w:before="75" w:beforeAutospacing="0" w:after="330" w:afterAutospacing="0"/>
        <w:textAlignment w:val="baseline"/>
      </w:pPr>
      <w:r>
        <w:t> </w:t>
      </w:r>
    </w:p>
    <w:p>
      <w:pPr>
        <w:pStyle w:val="7"/>
        <w:shd w:val="clear" w:color="auto" w:fill="FFFFFF"/>
        <w:adjustRightInd w:val="0"/>
        <w:snapToGrid w:val="0"/>
        <w:spacing w:before="75" w:beforeAutospacing="0" w:after="330" w:afterAutospacing="0"/>
        <w:textAlignment w:val="baseline"/>
      </w:pPr>
      <w:r>
        <w:t>开户银行：中国工商银行股份有限公司北京首都体育馆支行</w:t>
      </w:r>
    </w:p>
    <w:p>
      <w:pPr>
        <w:pStyle w:val="7"/>
        <w:shd w:val="clear" w:color="auto" w:fill="FFFFFF"/>
        <w:adjustRightInd w:val="0"/>
        <w:snapToGrid w:val="0"/>
        <w:spacing w:before="75" w:beforeAutospacing="0" w:after="330" w:afterAutospacing="0"/>
        <w:textAlignment w:val="baseline"/>
      </w:pPr>
      <w:r>
        <w:t>户名：五矿国际招标有限责任公司</w:t>
      </w:r>
    </w:p>
    <w:p>
      <w:pPr>
        <w:pStyle w:val="7"/>
        <w:shd w:val="clear" w:color="auto" w:fill="FFFFFF"/>
        <w:adjustRightInd w:val="0"/>
        <w:snapToGrid w:val="0"/>
        <w:spacing w:before="75" w:beforeAutospacing="0" w:after="330" w:afterAutospacing="0"/>
        <w:textAlignment w:val="baseline"/>
      </w:pPr>
      <w:r>
        <w:t>账号：9558850200000579958</w:t>
      </w:r>
    </w:p>
    <w:p>
      <w:pPr>
        <w:pStyle w:val="7"/>
        <w:shd w:val="clear" w:color="auto" w:fill="FFFFFF"/>
        <w:adjustRightInd w:val="0"/>
        <w:snapToGrid w:val="0"/>
        <w:spacing w:before="75" w:beforeAutospacing="0" w:after="330" w:afterAutospacing="0"/>
        <w:textAlignment w:val="baseline"/>
      </w:pPr>
      <w:r>
        <w:t>银行地址：北京市西城区西直门外大街丙143号</w:t>
      </w:r>
    </w:p>
    <w:p>
      <w:pPr>
        <w:pStyle w:val="7"/>
        <w:shd w:val="clear" w:color="auto" w:fill="FFFFFF"/>
        <w:adjustRightInd w:val="0"/>
        <w:snapToGrid w:val="0"/>
        <w:spacing w:before="75" w:beforeAutospacing="0" w:after="330" w:afterAutospacing="0"/>
        <w:textAlignment w:val="baseline"/>
      </w:pPr>
      <w:r>
        <w:t>银行邮编：100044</w:t>
      </w:r>
    </w:p>
    <w:p>
      <w:pPr>
        <w:pStyle w:val="7"/>
        <w:shd w:val="clear" w:color="auto" w:fill="FFFFFF"/>
        <w:adjustRightInd w:val="0"/>
        <w:snapToGrid w:val="0"/>
        <w:spacing w:before="0" w:beforeAutospacing="0" w:after="0" w:afterAutospacing="0"/>
        <w:textAlignment w:val="baseline"/>
      </w:pPr>
      <w:r>
        <w:rPr>
          <w:rStyle w:val="10"/>
        </w:rPr>
        <w:t>七、对本次招标提出询问，请按以下方式联系。</w:t>
      </w:r>
    </w:p>
    <w:p>
      <w:pPr>
        <w:pStyle w:val="7"/>
        <w:shd w:val="clear" w:color="auto" w:fill="FFFFFF"/>
        <w:adjustRightInd w:val="0"/>
        <w:snapToGrid w:val="0"/>
        <w:spacing w:before="75" w:beforeAutospacing="0" w:after="330" w:afterAutospacing="0"/>
        <w:textAlignment w:val="baseline"/>
      </w:pPr>
      <w:r>
        <w:t>1.采购人信息</w:t>
      </w:r>
    </w:p>
    <w:p>
      <w:pPr>
        <w:pStyle w:val="7"/>
        <w:shd w:val="clear" w:color="auto" w:fill="FFFFFF"/>
        <w:adjustRightInd w:val="0"/>
        <w:snapToGrid w:val="0"/>
        <w:spacing w:before="75" w:beforeAutospacing="0" w:after="330" w:afterAutospacing="0"/>
        <w:textAlignment w:val="baseline"/>
      </w:pPr>
      <w:r>
        <w:t>名 称：中国地质调查局水文地质环境地质调查中心</w:t>
      </w:r>
    </w:p>
    <w:p>
      <w:pPr>
        <w:pStyle w:val="7"/>
        <w:shd w:val="clear" w:color="auto" w:fill="FFFFFF"/>
        <w:adjustRightInd w:val="0"/>
        <w:snapToGrid w:val="0"/>
        <w:spacing w:before="75" w:beforeAutospacing="0" w:after="330" w:afterAutospacing="0"/>
        <w:textAlignment w:val="baseline"/>
      </w:pPr>
      <w:r>
        <w:t>地址：天津市东丽区东丽湖街辉景道2号</w:t>
      </w:r>
    </w:p>
    <w:p>
      <w:pPr>
        <w:pStyle w:val="7"/>
        <w:shd w:val="clear" w:color="auto" w:fill="FFFFFF"/>
        <w:adjustRightInd w:val="0"/>
        <w:snapToGrid w:val="0"/>
        <w:spacing w:before="75" w:beforeAutospacing="0" w:after="330" w:afterAutospacing="0"/>
        <w:textAlignment w:val="baseline"/>
      </w:pPr>
      <w:r>
        <w:t>联系方式：022-24682777</w:t>
      </w:r>
    </w:p>
    <w:p>
      <w:pPr>
        <w:pStyle w:val="7"/>
        <w:shd w:val="clear" w:color="auto" w:fill="FFFFFF"/>
        <w:adjustRightInd w:val="0"/>
        <w:snapToGrid w:val="0"/>
        <w:spacing w:before="75" w:beforeAutospacing="0" w:after="330" w:afterAutospacing="0"/>
        <w:textAlignment w:val="baseline"/>
      </w:pPr>
      <w:r>
        <w:t>2.采购代理机构信息</w:t>
      </w:r>
    </w:p>
    <w:p>
      <w:pPr>
        <w:pStyle w:val="7"/>
        <w:shd w:val="clear" w:color="auto" w:fill="FFFFFF"/>
        <w:adjustRightInd w:val="0"/>
        <w:snapToGrid w:val="0"/>
        <w:spacing w:before="75" w:beforeAutospacing="0" w:after="330" w:afterAutospacing="0"/>
        <w:textAlignment w:val="baseline"/>
      </w:pPr>
      <w:r>
        <w:t>名 称：五矿国际招标有限责任公司</w:t>
      </w:r>
    </w:p>
    <w:p>
      <w:pPr>
        <w:pStyle w:val="7"/>
        <w:shd w:val="clear" w:color="auto" w:fill="FFFFFF"/>
        <w:adjustRightInd w:val="0"/>
        <w:snapToGrid w:val="0"/>
        <w:spacing w:before="75" w:beforeAutospacing="0" w:after="330" w:afterAutospacing="0"/>
        <w:textAlignment w:val="baseline"/>
      </w:pPr>
      <w:r>
        <w:t>地　址：北京市西城区文兴街1号院北矿金融大厦9层906室</w:t>
      </w:r>
    </w:p>
    <w:p>
      <w:pPr>
        <w:pStyle w:val="7"/>
        <w:shd w:val="clear" w:color="auto" w:fill="FFFFFF"/>
        <w:adjustRightInd w:val="0"/>
        <w:snapToGrid w:val="0"/>
        <w:spacing w:before="75" w:beforeAutospacing="0" w:after="330" w:afterAutospacing="0"/>
        <w:textAlignment w:val="baseline"/>
      </w:pPr>
      <w:r>
        <w:t>联系方式：夏凡、范俊峰、梁敬保、张艺飞/010-81125779、81125764</w:t>
      </w:r>
    </w:p>
    <w:p>
      <w:pPr>
        <w:pStyle w:val="7"/>
        <w:shd w:val="clear" w:color="auto" w:fill="FFFFFF"/>
        <w:adjustRightInd w:val="0"/>
        <w:snapToGrid w:val="0"/>
        <w:spacing w:before="75" w:beforeAutospacing="0" w:after="330" w:afterAutospacing="0"/>
        <w:textAlignment w:val="baseline"/>
      </w:pPr>
      <w:r>
        <w:t>3.项目联系方式</w:t>
      </w:r>
    </w:p>
    <w:p>
      <w:pPr>
        <w:pStyle w:val="7"/>
        <w:shd w:val="clear" w:color="auto" w:fill="FFFFFF"/>
        <w:adjustRightInd w:val="0"/>
        <w:snapToGrid w:val="0"/>
        <w:spacing w:before="75" w:beforeAutospacing="0" w:after="330" w:afterAutospacing="0"/>
        <w:textAlignment w:val="baseline"/>
      </w:pPr>
      <w:r>
        <w:t>项目联系人：夏凡、范俊峰、梁敬保、张艺飞</w:t>
      </w:r>
    </w:p>
    <w:p>
      <w:pPr>
        <w:pStyle w:val="7"/>
        <w:shd w:val="clear" w:color="auto" w:fill="FFFFFF"/>
        <w:adjustRightInd w:val="0"/>
        <w:snapToGrid w:val="0"/>
        <w:spacing w:before="75" w:beforeAutospacing="0" w:after="330" w:afterAutospacing="0"/>
        <w:textAlignment w:val="baseline"/>
      </w:pPr>
      <w:r>
        <w:t>电　话：　　010-81125779、81125764</w:t>
      </w:r>
    </w:p>
    <w:p>
      <w:pPr>
        <w:spacing w:line="240" w:lineRule="auto"/>
        <w:rPr>
          <w:rFonts w:hAnsi="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41"/>
    <w:rsid w:val="000B19B8"/>
    <w:rsid w:val="000B6530"/>
    <w:rsid w:val="0012338A"/>
    <w:rsid w:val="00346693"/>
    <w:rsid w:val="006F4E62"/>
    <w:rsid w:val="00927FFA"/>
    <w:rsid w:val="00AD3913"/>
    <w:rsid w:val="00AE0B41"/>
    <w:rsid w:val="00BC5B5B"/>
    <w:rsid w:val="00EB2EC4"/>
    <w:rsid w:val="00FC23CB"/>
    <w:rsid w:val="08AF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宋体" w:hAnsi="Calibri" w:eastAsia="宋体" w:cs="Times New Roman"/>
      <w:kern w:val="2"/>
      <w:sz w:val="24"/>
      <w:szCs w:val="21"/>
      <w:lang w:val="en-US" w:eastAsia="zh-CN" w:bidi="ar-SA"/>
    </w:rPr>
  </w:style>
  <w:style w:type="paragraph" w:styleId="2">
    <w:name w:val="heading 1"/>
    <w:basedOn w:val="1"/>
    <w:next w:val="1"/>
    <w:link w:val="13"/>
    <w:qFormat/>
    <w:uiPriority w:val="9"/>
    <w:pPr>
      <w:keepNext/>
      <w:keepLines/>
      <w:spacing w:line="360" w:lineRule="auto"/>
      <w:ind w:left="1325" w:hanging="1325"/>
      <w:jc w:val="center"/>
      <w:outlineLvl w:val="0"/>
    </w:pPr>
    <w:rPr>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uiPriority w:val="99"/>
    <w:pPr>
      <w:tabs>
        <w:tab w:val="center" w:pos="4153"/>
        <w:tab w:val="right" w:pos="8306"/>
      </w:tabs>
      <w:adjustRightInd/>
      <w:spacing w:line="240" w:lineRule="auto"/>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adjustRightInd/>
      <w:spacing w:line="240" w:lineRule="auto"/>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widowControl/>
      <w:adjustRightInd/>
      <w:snapToGrid/>
      <w:spacing w:before="100" w:beforeAutospacing="1" w:after="100" w:afterAutospacing="1" w:line="240" w:lineRule="auto"/>
      <w:jc w:val="left"/>
    </w:pPr>
    <w:rPr>
      <w:rFonts w:hAnsi="宋体" w:cs="宋体"/>
      <w:kern w:val="0"/>
      <w:szCs w:val="24"/>
    </w:rPr>
  </w:style>
  <w:style w:type="character" w:styleId="10">
    <w:name w:val="Strong"/>
    <w:basedOn w:val="9"/>
    <w:qFormat/>
    <w:uiPriority w:val="22"/>
    <w:rPr>
      <w:b/>
      <w:bCs/>
    </w:rPr>
  </w:style>
  <w:style w:type="character" w:customStyle="1" w:styleId="11">
    <w:name w:val="页眉 字符"/>
    <w:basedOn w:val="9"/>
    <w:link w:val="6"/>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uiPriority w:val="9"/>
    <w:rPr>
      <w:rFonts w:ascii="宋体" w:hAnsi="Calibri" w:eastAsia="宋体" w:cs="Times New Roman"/>
      <w:b/>
      <w:bCs/>
      <w:kern w:val="44"/>
      <w:sz w:val="44"/>
      <w:szCs w:val="44"/>
    </w:rPr>
  </w:style>
  <w:style w:type="paragraph" w:customStyle="1" w:styleId="14">
    <w:name w:val="正文-投标邀请"/>
    <w:basedOn w:val="1"/>
    <w:qFormat/>
    <w:uiPriority w:val="0"/>
    <w:pPr>
      <w:spacing w:line="240" w:lineRule="auto"/>
    </w:pPr>
    <w:rPr>
      <w:sz w:val="28"/>
    </w:rPr>
  </w:style>
  <w:style w:type="character" w:customStyle="1" w:styleId="15">
    <w:name w:val="标题 2 字符"/>
    <w:basedOn w:val="9"/>
    <w:link w:val="3"/>
    <w:semiHidden/>
    <w:uiPriority w:val="9"/>
    <w:rPr>
      <w:rFonts w:asciiTheme="majorHAnsi" w:hAnsiTheme="majorHAnsi" w:eastAsiaTheme="majorEastAsia" w:cstheme="majorBidi"/>
      <w:b/>
      <w:bCs/>
      <w:sz w:val="32"/>
      <w:szCs w:val="32"/>
    </w:rPr>
  </w:style>
  <w:style w:type="character" w:customStyle="1" w:styleId="16">
    <w:name w:val="标题 3 字符"/>
    <w:basedOn w:val="9"/>
    <w:link w:val="4"/>
    <w:semiHidden/>
    <w:uiPriority w:val="9"/>
    <w:rPr>
      <w:rFonts w:ascii="宋体" w:hAnsi="Calibri" w:eastAsia="宋体" w:cs="Times New Roman"/>
      <w:b/>
      <w:bCs/>
      <w:sz w:val="32"/>
      <w:szCs w:val="32"/>
    </w:rPr>
  </w:style>
  <w:style w:type="paragraph" w:customStyle="1" w:styleId="17">
    <w:name w:val="tc"/>
    <w:basedOn w:val="1"/>
    <w:uiPriority w:val="0"/>
    <w:pPr>
      <w:widowControl/>
      <w:adjustRightInd/>
      <w:snapToGrid/>
      <w:spacing w:before="100" w:beforeAutospacing="1" w:after="100" w:afterAutospacing="1" w:line="240" w:lineRule="auto"/>
      <w:jc w:val="left"/>
    </w:pPr>
    <w:rPr>
      <w:rFonts w:hAnsi="宋体" w:cs="宋体"/>
      <w:kern w:val="0"/>
      <w:szCs w:val="24"/>
    </w:rPr>
  </w:style>
  <w:style w:type="character" w:customStyle="1" w:styleId="18">
    <w:name w:val="displayarti"/>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335</Words>
  <Characters>1912</Characters>
  <Lines>15</Lines>
  <Paragraphs>4</Paragraphs>
  <TotalTime>24</TotalTime>
  <ScaleCrop>false</ScaleCrop>
  <LinksUpToDate>false</LinksUpToDate>
  <CharactersWithSpaces>2243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2024-04-28T02:54:00Z</dcterms:created>
  <dc:creator>夏凡</dc:creator>
  <cp:lastModifiedBy>范基姣</cp:lastModifiedBy>
  <cp:lastPrinted>2024-04-28T03:00:00Z</cp:lastPrinted>
  <dcterms:modified xsi:type="dcterms:W3CDTF">2024-05-22T11:12:36Z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D253E02AECCA4D4AB432CAD36FB6C779</vt:lpwstr>
  </property>
</Properties>
</file>